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0ED" w:rsidRDefault="00EE50ED" w:rsidP="00EE50ED">
      <w:pPr>
        <w:shd w:val="clear" w:color="auto" w:fill="FFFFFF"/>
        <w:spacing w:before="150" w:after="30" w:line="240" w:lineRule="auto"/>
        <w:jc w:val="center"/>
        <w:outlineLvl w:val="3"/>
        <w:rPr>
          <w:rFonts w:ascii="Trebuchet MS" w:eastAsia="Times New Roman" w:hAnsi="Trebuchet MS" w:cs="Arial"/>
          <w:b/>
          <w:bCs/>
          <w:color w:val="601802"/>
          <w:sz w:val="29"/>
          <w:szCs w:val="29"/>
          <w:lang w:eastAsia="ru-RU"/>
        </w:rPr>
      </w:pPr>
      <w:r w:rsidRPr="00EE50ED">
        <w:rPr>
          <w:rFonts w:ascii="Trebuchet MS" w:eastAsia="Times New Roman" w:hAnsi="Trebuchet MS" w:cs="Arial"/>
          <w:b/>
          <w:bCs/>
          <w:color w:val="601802"/>
          <w:sz w:val="29"/>
          <w:szCs w:val="29"/>
          <w:lang w:eastAsia="ru-RU"/>
        </w:rPr>
        <w:t>Формы и методы деятельности воспитателя</w:t>
      </w:r>
    </w:p>
    <w:p w:rsidR="00EE50ED" w:rsidRDefault="00EE50ED" w:rsidP="00EE50ED">
      <w:pPr>
        <w:shd w:val="clear" w:color="auto" w:fill="FFFFFF"/>
        <w:spacing w:before="150" w:after="30" w:line="240" w:lineRule="auto"/>
        <w:jc w:val="center"/>
        <w:outlineLvl w:val="3"/>
        <w:rPr>
          <w:rFonts w:ascii="Trebuchet MS" w:eastAsia="Times New Roman" w:hAnsi="Trebuchet MS" w:cs="Arial"/>
          <w:b/>
          <w:bCs/>
          <w:color w:val="601802"/>
          <w:sz w:val="29"/>
          <w:szCs w:val="29"/>
          <w:lang w:eastAsia="ru-RU"/>
        </w:rPr>
      </w:pPr>
      <w:r w:rsidRPr="00EE50ED">
        <w:rPr>
          <w:rFonts w:ascii="Trebuchet MS" w:eastAsia="Times New Roman" w:hAnsi="Trebuchet MS" w:cs="Arial"/>
          <w:b/>
          <w:bCs/>
          <w:color w:val="601802"/>
          <w:sz w:val="29"/>
          <w:szCs w:val="29"/>
          <w:lang w:eastAsia="ru-RU"/>
        </w:rPr>
        <w:t>группы продленного дня</w:t>
      </w:r>
    </w:p>
    <w:p w:rsidR="00EE50ED" w:rsidRPr="00EE50ED" w:rsidRDefault="00EE50ED" w:rsidP="00EE50ED">
      <w:pPr>
        <w:shd w:val="clear" w:color="auto" w:fill="FFFFFF"/>
        <w:spacing w:before="150" w:after="30" w:line="240" w:lineRule="auto"/>
        <w:jc w:val="center"/>
        <w:outlineLvl w:val="3"/>
        <w:rPr>
          <w:rFonts w:ascii="Trebuchet MS" w:eastAsia="Times New Roman" w:hAnsi="Trebuchet MS" w:cs="Arial"/>
          <w:b/>
          <w:bCs/>
          <w:color w:val="601802"/>
          <w:sz w:val="29"/>
          <w:szCs w:val="29"/>
          <w:lang w:eastAsia="ru-RU"/>
        </w:rPr>
      </w:pPr>
    </w:p>
    <w:p w:rsidR="00EE50ED" w:rsidRPr="00EE50ED" w:rsidRDefault="00EE50ED" w:rsidP="00EE50ED">
      <w:pPr>
        <w:shd w:val="clear" w:color="auto" w:fill="FFFFFF"/>
        <w:spacing w:before="150" w:after="30" w:line="240" w:lineRule="auto"/>
        <w:outlineLvl w:val="4"/>
        <w:rPr>
          <w:rFonts w:ascii="Arial" w:eastAsia="Times New Roman" w:hAnsi="Arial" w:cs="Arial"/>
          <w:b/>
          <w:bCs/>
          <w:color w:val="005300"/>
          <w:sz w:val="24"/>
          <w:szCs w:val="24"/>
          <w:lang w:eastAsia="ru-RU"/>
        </w:rPr>
      </w:pPr>
      <w:r w:rsidRPr="00EE50ED">
        <w:rPr>
          <w:rFonts w:ascii="Arial" w:eastAsia="Times New Roman" w:hAnsi="Arial" w:cs="Arial"/>
          <w:b/>
          <w:bCs/>
          <w:color w:val="005300"/>
          <w:sz w:val="24"/>
          <w:szCs w:val="24"/>
          <w:lang w:eastAsia="ru-RU"/>
        </w:rPr>
        <w:t xml:space="preserve">1. Рекомендации </w:t>
      </w:r>
      <w:r w:rsidR="00722D3F">
        <w:rPr>
          <w:rFonts w:ascii="Arial" w:eastAsia="Times New Roman" w:hAnsi="Arial" w:cs="Arial"/>
          <w:b/>
          <w:bCs/>
          <w:color w:val="005300"/>
          <w:sz w:val="24"/>
          <w:szCs w:val="24"/>
          <w:lang w:eastAsia="ru-RU"/>
        </w:rPr>
        <w:t>п</w:t>
      </w:r>
      <w:r w:rsidRPr="00EE50ED">
        <w:rPr>
          <w:rFonts w:ascii="Arial" w:eastAsia="Times New Roman" w:hAnsi="Arial" w:cs="Arial"/>
          <w:b/>
          <w:bCs/>
          <w:color w:val="005300"/>
          <w:sz w:val="24"/>
          <w:szCs w:val="24"/>
          <w:lang w:eastAsia="ru-RU"/>
        </w:rPr>
        <w:t>о организации выполнения учащимися домашнего задания (самоподготовка)</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1.1. Выполнение уроков проводить в отведенном для этого классном помещении либо кабинете, который оборудован мебелью, соответствующей росту учащихся.</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1.2. Начинать самоподготовку не позднее 16.00 (пока отмечается физиологический подъем работоспособности).</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1.3. Ограничивать длительность выполнения домашних заданий: для II классов - 1,5-2 ч; для III-IV классов - 2-2,5 ч.</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1.4. Предоставлять детям выбор очередности выполнения домашних заданий, рекомендуя начать с предмета средней трудности для данного ученика.</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1.5. Предоставлять учащимся возможность устраивать индивидуальные перерывы по завершении определенного этапа работы, так как регламентированный перерыв часто отвлекает от самостоятельной работы и нарушает ход мыслей.</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1.6. Проводить разминку (физкультминутку) длительностью 1-2 мин по мере появления утомления.</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1.7. Предоставлять детям, которые закончили выполнение заданных уроков раньше других, возможность до окончания работы всей группы проводить время по интересам (в игровой, библиотеке).</w:t>
      </w:r>
    </w:p>
    <w:p w:rsidR="00EE50ED" w:rsidRPr="00EE50ED" w:rsidRDefault="00EE50ED" w:rsidP="00EE50ED">
      <w:pPr>
        <w:shd w:val="clear" w:color="auto" w:fill="FFFFFF"/>
        <w:spacing w:before="150" w:after="30" w:line="240" w:lineRule="auto"/>
        <w:outlineLvl w:val="4"/>
        <w:rPr>
          <w:rFonts w:ascii="Arial" w:eastAsia="Times New Roman" w:hAnsi="Arial" w:cs="Arial"/>
          <w:b/>
          <w:bCs/>
          <w:color w:val="005300"/>
          <w:sz w:val="24"/>
          <w:szCs w:val="24"/>
          <w:lang w:eastAsia="ru-RU"/>
        </w:rPr>
      </w:pPr>
      <w:r w:rsidRPr="00EE50ED">
        <w:rPr>
          <w:rFonts w:ascii="Arial" w:eastAsia="Times New Roman" w:hAnsi="Arial" w:cs="Arial"/>
          <w:b/>
          <w:bCs/>
          <w:color w:val="005300"/>
          <w:sz w:val="24"/>
          <w:szCs w:val="24"/>
          <w:lang w:eastAsia="ru-RU"/>
        </w:rPr>
        <w:t xml:space="preserve">2. Организация </w:t>
      </w:r>
      <w:proofErr w:type="spellStart"/>
      <w:r w:rsidRPr="00EE50ED">
        <w:rPr>
          <w:rFonts w:ascii="Arial" w:eastAsia="Times New Roman" w:hAnsi="Arial" w:cs="Arial"/>
          <w:b/>
          <w:bCs/>
          <w:color w:val="005300"/>
          <w:sz w:val="24"/>
          <w:szCs w:val="24"/>
          <w:lang w:eastAsia="ru-RU"/>
        </w:rPr>
        <w:t>внеучебной</w:t>
      </w:r>
      <w:proofErr w:type="spellEnd"/>
      <w:r w:rsidRPr="00EE50ED">
        <w:rPr>
          <w:rFonts w:ascii="Arial" w:eastAsia="Times New Roman" w:hAnsi="Arial" w:cs="Arial"/>
          <w:b/>
          <w:bCs/>
          <w:color w:val="005300"/>
          <w:sz w:val="24"/>
          <w:szCs w:val="24"/>
          <w:lang w:eastAsia="ru-RU"/>
        </w:rPr>
        <w:t xml:space="preserve"> деятельности ГПД (занятия в кружках, участие в различных зрелищных мероприятиях, художественная самодеятельность, тихие игры, чтение, просмотр телепередач и пр.)</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2.1. Воспитателям следует планировать свою деятельность так, чтобы ежедневно в течение 1 —1,5 ч после окончания самоподготовки дети могли выбрать для себя занятия в соответствии со своими интересами и желаниями. Длительность таких занятий зависит от возраста учащихся и вида деятельности. Продолжительность таких занятий, как чтение, музыка, рисование, лепка, рукоделие, тихие игры, составляет не более 50 мин для учащихся II классов и 1,5 ч — для учащихся III—IV классов с 5—10-минутным перерывом в середине занятий.</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2.2. Коллективные мероприятия, общешкольные вечера, концерты, сборы, диспуты, посещение театров, киноконцертных залов, экскурсии лучше организовывать в начале недели, когда у учащихся еще не наступило утомление, и не чаще 1-2 раз в месяц.</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2.3. Просмотр телепередач следует проводить не чаще 1—2 раз в неделю с ограничением длительности до 30 мин; посещение кинотеатров, выставок, музеев, театров - не чаще 1-2 раз в месяц.</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xml:space="preserve">2.4. Важно правильно сочетать виды </w:t>
      </w:r>
      <w:proofErr w:type="spellStart"/>
      <w:r w:rsidRPr="00EE50ED">
        <w:rPr>
          <w:rFonts w:ascii="Arial" w:eastAsia="Times New Roman" w:hAnsi="Arial" w:cs="Arial"/>
          <w:sz w:val="23"/>
          <w:szCs w:val="23"/>
          <w:lang w:eastAsia="ru-RU"/>
        </w:rPr>
        <w:t>внеучебной</w:t>
      </w:r>
      <w:proofErr w:type="spellEnd"/>
      <w:r w:rsidRPr="00EE50ED">
        <w:rPr>
          <w:rFonts w:ascii="Arial" w:eastAsia="Times New Roman" w:hAnsi="Arial" w:cs="Arial"/>
          <w:sz w:val="23"/>
          <w:szCs w:val="23"/>
          <w:lang w:eastAsia="ru-RU"/>
        </w:rPr>
        <w:t xml:space="preserve"> деятельности на протяжении дня и рационально распределять их в течение недели. Наилучшим сочетанием видов </w:t>
      </w:r>
      <w:r w:rsidRPr="00EE50ED">
        <w:rPr>
          <w:rFonts w:ascii="Arial" w:eastAsia="Times New Roman" w:hAnsi="Arial" w:cs="Arial"/>
          <w:sz w:val="23"/>
          <w:szCs w:val="23"/>
          <w:lang w:eastAsia="ru-RU"/>
        </w:rPr>
        <w:lastRenderedPageBreak/>
        <w:t>деятельности на протяжении дня является двигательная деятельность на воздухе (прогулка, подвижные и спортивные игры, общественно полезный труд на пришкольном участке) до выполнения домашних заданий с последующей деятельностью эмоционального характера (зрелищными мероприятиями, занятиями в кружках, чтением, играми, сборами и т. п.).</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2.5. Большое значение для всестороннего развития личности учащихся имеет работа в кружках. Желательно создавать кружки для разных возрастных групп, с тем чтобы время их работы не совпадало со временем прогулки и самоподготовки. Каждый учащийся может участвовать не более чем в двух кружках, один из которых должен быть с преобладанием двигательной активности.</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xml:space="preserve">2.6. Для организации различных видов </w:t>
      </w:r>
      <w:proofErr w:type="spellStart"/>
      <w:r w:rsidRPr="00EE50ED">
        <w:rPr>
          <w:rFonts w:ascii="Arial" w:eastAsia="Times New Roman" w:hAnsi="Arial" w:cs="Arial"/>
          <w:sz w:val="23"/>
          <w:szCs w:val="23"/>
          <w:lang w:eastAsia="ru-RU"/>
        </w:rPr>
        <w:t>внеучебной</w:t>
      </w:r>
      <w:proofErr w:type="spellEnd"/>
      <w:r w:rsidRPr="00EE50ED">
        <w:rPr>
          <w:rFonts w:ascii="Arial" w:eastAsia="Times New Roman" w:hAnsi="Arial" w:cs="Arial"/>
          <w:sz w:val="23"/>
          <w:szCs w:val="23"/>
          <w:lang w:eastAsia="ru-RU"/>
        </w:rPr>
        <w:t xml:space="preserve"> деятельности рекомендуется использовать общешкольные помещения: актовый и спортивный залы, библиотеку, мастерские, кабинеты-лаборатории, а также расположенные рядом дома (дворцы) культуры, стадионы и т. п.</w:t>
      </w:r>
    </w:p>
    <w:p w:rsidR="00EE50ED" w:rsidRPr="00EE50ED" w:rsidRDefault="00EE50ED" w:rsidP="00EE50ED">
      <w:pPr>
        <w:shd w:val="clear" w:color="auto" w:fill="FFFFFF"/>
        <w:spacing w:before="150" w:after="30" w:line="240" w:lineRule="auto"/>
        <w:outlineLvl w:val="4"/>
        <w:rPr>
          <w:rFonts w:ascii="Arial" w:eastAsia="Times New Roman" w:hAnsi="Arial" w:cs="Arial"/>
          <w:b/>
          <w:bCs/>
          <w:color w:val="005300"/>
          <w:sz w:val="24"/>
          <w:szCs w:val="24"/>
          <w:lang w:eastAsia="ru-RU"/>
        </w:rPr>
      </w:pPr>
      <w:r w:rsidRPr="00EE50ED">
        <w:rPr>
          <w:rFonts w:ascii="Arial" w:eastAsia="Times New Roman" w:hAnsi="Arial" w:cs="Arial"/>
          <w:b/>
          <w:bCs/>
          <w:color w:val="005300"/>
          <w:sz w:val="24"/>
          <w:szCs w:val="24"/>
          <w:lang w:eastAsia="ru-RU"/>
        </w:rPr>
        <w:t>3. Организация питания ГПД</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Организация питания требует от воспитателя своевременно направить в столовую дежурных, чтобы они накрыли столы. Во время обеда воспитатель следит:</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за аппетитом и самочувствием детей;</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за соблюдением санитарно-гигиенических норм и норм питания;</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за культурой поведения за столом;</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за культурой приема пищи;</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за осанкой воспитанников.</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После обеда каждый воспитанник относит за собой посуду, дежурные вытирают столы; не рекомендуется переходить к активной деятельности 15-20 минут, чтобы не нарушалось пищеварение.</w:t>
      </w:r>
    </w:p>
    <w:p w:rsidR="00EE50ED" w:rsidRPr="00EE50ED" w:rsidRDefault="00EE50ED" w:rsidP="00EE50ED">
      <w:pPr>
        <w:shd w:val="clear" w:color="auto" w:fill="FFFFFF"/>
        <w:spacing w:before="150" w:after="30" w:line="240" w:lineRule="auto"/>
        <w:outlineLvl w:val="4"/>
        <w:rPr>
          <w:rFonts w:ascii="Arial" w:eastAsia="Times New Roman" w:hAnsi="Arial" w:cs="Arial"/>
          <w:b/>
          <w:bCs/>
          <w:color w:val="005300"/>
          <w:sz w:val="24"/>
          <w:szCs w:val="24"/>
          <w:lang w:eastAsia="ru-RU"/>
        </w:rPr>
      </w:pPr>
      <w:r w:rsidRPr="00EE50ED">
        <w:rPr>
          <w:rFonts w:ascii="Arial" w:eastAsia="Times New Roman" w:hAnsi="Arial" w:cs="Arial"/>
          <w:b/>
          <w:bCs/>
          <w:color w:val="005300"/>
          <w:sz w:val="24"/>
          <w:szCs w:val="24"/>
          <w:lang w:eastAsia="ru-RU"/>
        </w:rPr>
        <w:t>4. Организация активного отдыха на свежем воздухе</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b/>
          <w:bCs/>
          <w:sz w:val="23"/>
          <w:szCs w:val="23"/>
          <w:lang w:eastAsia="ru-RU"/>
        </w:rPr>
        <w:t xml:space="preserve">4.1. </w:t>
      </w:r>
      <w:hyperlink r:id="rId4" w:tooltip="Организация прогулов в ГПД" w:history="1">
        <w:r w:rsidRPr="00EE50ED">
          <w:rPr>
            <w:rFonts w:ascii="Arial" w:eastAsia="Times New Roman" w:hAnsi="Arial" w:cs="Arial"/>
            <w:b/>
            <w:bCs/>
            <w:color w:val="2C1B09"/>
            <w:sz w:val="23"/>
            <w:szCs w:val="23"/>
            <w:u w:val="single"/>
            <w:lang w:eastAsia="ru-RU"/>
          </w:rPr>
          <w:t>Значение прогулок:</w:t>
        </w:r>
      </w:hyperlink>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воспитание работоспособности;</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организация познавательной деятельности;</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осуществляется общение между товарищами и воспитателем;</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осуществляется нравственное воспитание ребенка;</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учит согласовывать свое поведение с общепринятыми формами поведения.</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b/>
          <w:bCs/>
          <w:sz w:val="23"/>
          <w:szCs w:val="23"/>
          <w:lang w:eastAsia="ru-RU"/>
        </w:rPr>
        <w:t>4.2. Требования:</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безопасность движения;</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lastRenderedPageBreak/>
        <w:t>• наличие познавательных моментов;</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разнообразие маршрутов.</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b/>
          <w:bCs/>
          <w:sz w:val="23"/>
          <w:szCs w:val="23"/>
          <w:lang w:eastAsia="ru-RU"/>
        </w:rPr>
        <w:t>4.3. Виды прогулок:</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спортивные;</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ознакомительные;</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наблюдения;</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демонстрационные;</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обзорные;</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туристические;</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игровые;</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поисковые;</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вольные.</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b/>
          <w:bCs/>
          <w:sz w:val="23"/>
          <w:szCs w:val="23"/>
          <w:lang w:eastAsia="ru-RU"/>
        </w:rPr>
        <w:t>4.4. Перед прогулкой воспитателю необходимо:</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определить ее вид;</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установить цель;</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разработать маршрут;</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выбрать место проведения;</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определить предстоящие затраты времени;</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разработать задания;</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наметить виды деятельности учащихся;</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составить конспект прогулки;</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проследить за тем, чтобы дети оделись в соответствии с погодой;</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провести инструктаж о времени, цели прогулки, правилах поведения и технике безопасности, дать конкретные поручения;</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рассказать о маршруте и заданиях;</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назначить ответственных.</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lastRenderedPageBreak/>
        <w:t xml:space="preserve">Перед прогулкой воспитатель должен проверить участок для предотвращения детского травматизма и принять </w:t>
      </w:r>
      <w:proofErr w:type="spellStart"/>
      <w:r w:rsidRPr="00EE50ED">
        <w:rPr>
          <w:rFonts w:ascii="Arial" w:eastAsia="Times New Roman" w:hAnsi="Arial" w:cs="Arial"/>
          <w:sz w:val="23"/>
          <w:szCs w:val="23"/>
          <w:lang w:eastAsia="ru-RU"/>
        </w:rPr>
        <w:t>противотеррористические</w:t>
      </w:r>
      <w:proofErr w:type="spellEnd"/>
      <w:r w:rsidRPr="00EE50ED">
        <w:rPr>
          <w:rFonts w:ascii="Arial" w:eastAsia="Times New Roman" w:hAnsi="Arial" w:cs="Arial"/>
          <w:sz w:val="23"/>
          <w:szCs w:val="23"/>
          <w:lang w:eastAsia="ru-RU"/>
        </w:rPr>
        <w:t xml:space="preserve"> меры (при обнаружении посторонних предметов поставить в известность администрацию школы).</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b/>
          <w:bCs/>
          <w:sz w:val="23"/>
          <w:szCs w:val="23"/>
          <w:lang w:eastAsia="ru-RU"/>
        </w:rPr>
        <w:t>4.5. Прогулка включает:</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движение детей по намеченному маршруту;</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выполнение предусмотренных заданий;</w:t>
      </w:r>
      <w:bookmarkStart w:id="0" w:name="_GoBack"/>
      <w:bookmarkEnd w:id="0"/>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организованное наблюдение;</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беседу воспитателя по теме прогулки;</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свободную самостоятельную деятельность школьников.</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В конце прогулки необходимо кратко подвести итоги на постоянном месте сбора. Каждая прогулка завершается обобщающей беседой с вопросами: «Что вы видели?», Какой сделали из этого вывод?» Это важно, так как всякая последующая прогулка потребует от учеников новых наблюдений и серьезного внимания.</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В зависимости от погодных условий воспитателю необходимо проследить за одеванием детей.</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b/>
          <w:bCs/>
          <w:sz w:val="23"/>
          <w:szCs w:val="23"/>
          <w:lang w:eastAsia="ru-RU"/>
        </w:rPr>
        <w:t>4.6. Правила одевания:</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xml:space="preserve">• одеваться нужно </w:t>
      </w:r>
      <w:proofErr w:type="gramStart"/>
      <w:r w:rsidRPr="00EE50ED">
        <w:rPr>
          <w:rFonts w:ascii="Arial" w:eastAsia="Times New Roman" w:hAnsi="Arial" w:cs="Arial"/>
          <w:sz w:val="23"/>
          <w:szCs w:val="23"/>
          <w:lang w:eastAsia="ru-RU"/>
        </w:rPr>
        <w:t>снизу вверх</w:t>
      </w:r>
      <w:proofErr w:type="gramEnd"/>
      <w:r w:rsidRPr="00EE50ED">
        <w:rPr>
          <w:rFonts w:ascii="Arial" w:eastAsia="Times New Roman" w:hAnsi="Arial" w:cs="Arial"/>
          <w:sz w:val="23"/>
          <w:szCs w:val="23"/>
          <w:lang w:eastAsia="ru-RU"/>
        </w:rPr>
        <w:t>, т. е. сначала надевают теплые штаны, кофты, затем верхнюю одежду и обувь;</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все пуговицы должны быть застегнуты правильно, шнурки завязаны аккуратно;</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xml:space="preserve">• воспитатель проверяет, как одеты дети (можно проводить эту процедуру в игровой форме, </w:t>
      </w:r>
      <w:proofErr w:type="gramStart"/>
      <w:r w:rsidRPr="00EE50ED">
        <w:rPr>
          <w:rFonts w:ascii="Arial" w:eastAsia="Times New Roman" w:hAnsi="Arial" w:cs="Arial"/>
          <w:sz w:val="23"/>
          <w:szCs w:val="23"/>
          <w:lang w:eastAsia="ru-RU"/>
        </w:rPr>
        <w:t>например</w:t>
      </w:r>
      <w:proofErr w:type="gramEnd"/>
      <w:r w:rsidRPr="00EE50ED">
        <w:rPr>
          <w:rFonts w:ascii="Arial" w:eastAsia="Times New Roman" w:hAnsi="Arial" w:cs="Arial"/>
          <w:sz w:val="23"/>
          <w:szCs w:val="23"/>
          <w:lang w:eastAsia="ru-RU"/>
        </w:rPr>
        <w:t xml:space="preserve"> объявив конкурс на скорость и аккуратность);</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Исходя из целей и задач, необходимо проинструктировать детей о поведении во время прогулки, о правилах безопасности в целях предотвращения травматизма. Инструктаж должен быть кратким, четким, доступным детям. Во время пребывания на воздухе воспитатель проводит работу в соответствии с планом, следит за самочувствием и настроением детей. По окончании прогулки воспитатель подводит итоги, обеспечивает порядок возвращения в школу, организует раздевание и следит за тем, чтобы дети привели в порядок обувь и одежду.</w:t>
      </w:r>
    </w:p>
    <w:p w:rsidR="00EE50ED" w:rsidRPr="00EE50ED" w:rsidRDefault="00EE50ED" w:rsidP="00EE50ED">
      <w:pPr>
        <w:shd w:val="clear" w:color="auto" w:fill="FFFFFF"/>
        <w:spacing w:before="150" w:after="30" w:line="240" w:lineRule="auto"/>
        <w:outlineLvl w:val="4"/>
        <w:rPr>
          <w:rFonts w:ascii="Arial" w:eastAsia="Times New Roman" w:hAnsi="Arial" w:cs="Arial"/>
          <w:b/>
          <w:bCs/>
          <w:color w:val="005300"/>
          <w:sz w:val="24"/>
          <w:szCs w:val="24"/>
          <w:lang w:eastAsia="ru-RU"/>
        </w:rPr>
      </w:pPr>
      <w:r w:rsidRPr="00EE50ED">
        <w:rPr>
          <w:rFonts w:ascii="Arial" w:eastAsia="Times New Roman" w:hAnsi="Arial" w:cs="Arial"/>
          <w:b/>
          <w:bCs/>
          <w:color w:val="005300"/>
          <w:sz w:val="24"/>
          <w:szCs w:val="24"/>
          <w:lang w:eastAsia="ru-RU"/>
        </w:rPr>
        <w:t>5. Игровая деятельность</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По окончании самоподготовки необходимо организовать игровую деятельность. При работе в одновозрастной группе (I—II классы) рекомендуется широко использовать игрушки и игры, знакомые детям. Это помогает снять эмоциональное и психическое напряжение.</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Необходимые условия для успешной игровой деятельности:</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естественность;</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lastRenderedPageBreak/>
        <w:t>• теплая забота и принятие;</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полный эмоциональный контакт.</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Организация игровой деятельности планируется на всю учебную неделю. При планировании игровой деятельности нужно учитывать следующие особенности:</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не дублировать деятельность первой половины дня (если на уроках была высокая умственная нагрузка, лучше давать игры на развитие коммуникативных навыков или сюжетно- ролевые);</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игра должна соответствовать возрасту, физическому и психическому состоянию ребенка;</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играющие не должны мешать тем, кто еще не закончил подготовку уроков;</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игра не должна быть подготовкой к клубному часу (если игра носит развлекательный характер, планируется мероприятие другой направленности);</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использовать можно только педагогические игры (психологические тренинги может проводить только специалист).</w:t>
      </w:r>
    </w:p>
    <w:p w:rsidR="00EE50ED" w:rsidRPr="00EE50ED" w:rsidRDefault="00EE50ED" w:rsidP="00EE50ED">
      <w:pPr>
        <w:shd w:val="clear" w:color="auto" w:fill="FFFFFF"/>
        <w:spacing w:before="150" w:after="30" w:line="240" w:lineRule="auto"/>
        <w:outlineLvl w:val="4"/>
        <w:rPr>
          <w:rFonts w:ascii="Arial" w:eastAsia="Times New Roman" w:hAnsi="Arial" w:cs="Arial"/>
          <w:b/>
          <w:bCs/>
          <w:color w:val="005300"/>
          <w:sz w:val="24"/>
          <w:szCs w:val="24"/>
          <w:lang w:eastAsia="ru-RU"/>
        </w:rPr>
      </w:pPr>
      <w:r w:rsidRPr="00EE50ED">
        <w:rPr>
          <w:rFonts w:ascii="Arial" w:eastAsia="Times New Roman" w:hAnsi="Arial" w:cs="Arial"/>
          <w:b/>
          <w:bCs/>
          <w:color w:val="005300"/>
          <w:sz w:val="24"/>
          <w:szCs w:val="24"/>
          <w:lang w:eastAsia="ru-RU"/>
        </w:rPr>
        <w:t>6. Клубные часы</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Клубный час - это мероприятие, проводимое в воспитательных целях. Воспитатель готовит его заранее, ставит цель, задачи, определяет приемы и методы воспитательного воздействия. При необходимости можно привлечь к участию воспитанников, родителей, членов педагогического коллектива - педагога-организатора, музыкального руководителя, библиотекаря, работника музея и др.</w:t>
      </w:r>
    </w:p>
    <w:p w:rsidR="00EE50ED" w:rsidRPr="00EE50ED" w:rsidRDefault="00EE50ED" w:rsidP="00EE50ED">
      <w:pPr>
        <w:shd w:val="clear" w:color="auto" w:fill="FFFFFF"/>
        <w:spacing w:before="150" w:after="30" w:line="240" w:lineRule="auto"/>
        <w:outlineLvl w:val="4"/>
        <w:rPr>
          <w:rFonts w:ascii="Arial" w:eastAsia="Times New Roman" w:hAnsi="Arial" w:cs="Arial"/>
          <w:b/>
          <w:bCs/>
          <w:color w:val="005300"/>
          <w:sz w:val="24"/>
          <w:szCs w:val="24"/>
          <w:lang w:eastAsia="ru-RU"/>
        </w:rPr>
      </w:pPr>
      <w:r w:rsidRPr="00EE50ED">
        <w:rPr>
          <w:rFonts w:ascii="Arial" w:eastAsia="Times New Roman" w:hAnsi="Arial" w:cs="Arial"/>
          <w:b/>
          <w:bCs/>
          <w:color w:val="005300"/>
          <w:sz w:val="24"/>
          <w:szCs w:val="24"/>
          <w:lang w:eastAsia="ru-RU"/>
        </w:rPr>
        <w:t>7. Работа по благоустройству и оборудованию группы</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Обстановка в группе продленного дня по возможности должна быть приближена к домашней. Главная задача воспитателя — сделать пребывание ребенка в группе комфортным и приятным. Создать уют можно с помощью детей, родителей, спонсоров и т. д. Можно оформить группу работами детей для повышения их самооценки и для того, чтобы показать родителям способности детей. В группе должны быть цветы, они создают спокойную атмосферу и пригодятся для трудового воспитания (бытовой и общественно-полезный труд).</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 xml:space="preserve">Целесообразно </w:t>
      </w:r>
      <w:proofErr w:type="spellStart"/>
      <w:r w:rsidRPr="00EE50ED">
        <w:rPr>
          <w:rFonts w:ascii="Arial" w:eastAsia="Times New Roman" w:hAnsi="Arial" w:cs="Arial"/>
          <w:sz w:val="23"/>
          <w:szCs w:val="23"/>
          <w:lang w:eastAsia="ru-RU"/>
        </w:rPr>
        <w:t>зонировать</w:t>
      </w:r>
      <w:proofErr w:type="spellEnd"/>
      <w:r w:rsidRPr="00EE50ED">
        <w:rPr>
          <w:rFonts w:ascii="Arial" w:eastAsia="Times New Roman" w:hAnsi="Arial" w:cs="Arial"/>
          <w:sz w:val="23"/>
          <w:szCs w:val="23"/>
          <w:lang w:eastAsia="ru-RU"/>
        </w:rPr>
        <w:t xml:space="preserve"> группу: игровой уголок, уголок самоподготовки, уголок психологической разгрузки для детей. Уголок психологической разгрузки должен быть отгорожен от остального помещения, например, маленькой ширмой. Он необходим для того, чтобы ребенок при желании мог побыть один. Это ему необходимо, чтобы отрефлексировать всю полученную за день информацию и впечатления, т. е. выработать собственное отношение к событиям и к людям путем осознания полученной информации.</w:t>
      </w:r>
    </w:p>
    <w:p w:rsidR="00EE50ED" w:rsidRPr="00EE50ED" w:rsidRDefault="00EE50ED" w:rsidP="00EE50ED">
      <w:pPr>
        <w:shd w:val="clear" w:color="auto" w:fill="FFFFFF"/>
        <w:spacing w:before="150" w:after="30" w:line="240" w:lineRule="auto"/>
        <w:outlineLvl w:val="4"/>
        <w:rPr>
          <w:rFonts w:ascii="Arial" w:eastAsia="Times New Roman" w:hAnsi="Arial" w:cs="Arial"/>
          <w:b/>
          <w:bCs/>
          <w:color w:val="005300"/>
          <w:sz w:val="24"/>
          <w:szCs w:val="24"/>
          <w:lang w:eastAsia="ru-RU"/>
        </w:rPr>
      </w:pPr>
      <w:r w:rsidRPr="00EE50ED">
        <w:rPr>
          <w:rFonts w:ascii="Arial" w:eastAsia="Times New Roman" w:hAnsi="Arial" w:cs="Arial"/>
          <w:b/>
          <w:bCs/>
          <w:color w:val="005300"/>
          <w:sz w:val="24"/>
          <w:szCs w:val="24"/>
          <w:lang w:eastAsia="ru-RU"/>
        </w:rPr>
        <w:t>8. Работа с родителями</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t>Работа с родителями - одно из важнейших направлений работы воспитателя группы продленного дня. Готовясь к встрече с родителями, он должен продумать тактику общения с каждым взрослым. При этом воспитатель должен помнить, что дети берут с него пример, учатся общаться и вести себя в социуме.</w:t>
      </w:r>
    </w:p>
    <w:p w:rsidR="00EE50ED" w:rsidRPr="00EE50ED" w:rsidRDefault="00EE50ED" w:rsidP="00EE50ED">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EE50ED">
        <w:rPr>
          <w:rFonts w:ascii="Arial" w:eastAsia="Times New Roman" w:hAnsi="Arial" w:cs="Arial"/>
          <w:sz w:val="23"/>
          <w:szCs w:val="23"/>
          <w:lang w:eastAsia="ru-RU"/>
        </w:rPr>
        <w:lastRenderedPageBreak/>
        <w:t>Не следует начинать разговор с родителями с претензий к воспитанности ребенка. Воспитание - это общая задача родителей и педагога, и результат будет высоким, только если они едины в своих требованиях. «Сначала о хорошем» — вот девиз воспитателя. Например, можно рассказать родителям даже о незначительных достижениях их ребенка, похвалить его в присутствии родителей. Это повысит его самооценку и рейтинг педагога как друга. Если нарушения в течение дня были незначительны и ученик уже был за них наказан, не стоит повторять содержание проступка. Если воспитатель нуждается в помощи родителей, необходимо сформировать их мотивацию на оказание таковой</w:t>
      </w:r>
    </w:p>
    <w:p w:rsidR="00AD244C" w:rsidRDefault="00AD244C"/>
    <w:sectPr w:rsidR="00AD24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ED"/>
    <w:rsid w:val="00722D3F"/>
    <w:rsid w:val="00AD244C"/>
    <w:rsid w:val="00EE5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32C2"/>
  <w15:chartTrackingRefBased/>
  <w15:docId w15:val="{F5979B9C-E1F6-475A-A99D-A15A2FB7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402770">
      <w:bodyDiv w:val="1"/>
      <w:marLeft w:val="0"/>
      <w:marRight w:val="0"/>
      <w:marTop w:val="0"/>
      <w:marBottom w:val="0"/>
      <w:divBdr>
        <w:top w:val="none" w:sz="0" w:space="0" w:color="auto"/>
        <w:left w:val="none" w:sz="0" w:space="0" w:color="auto"/>
        <w:bottom w:val="none" w:sz="0" w:space="0" w:color="auto"/>
        <w:right w:val="none" w:sz="0" w:space="0" w:color="auto"/>
      </w:divBdr>
      <w:divsChild>
        <w:div w:id="1013607256">
          <w:marLeft w:val="0"/>
          <w:marRight w:val="0"/>
          <w:marTop w:val="0"/>
          <w:marBottom w:val="0"/>
          <w:divBdr>
            <w:top w:val="none" w:sz="0" w:space="0" w:color="auto"/>
            <w:left w:val="none" w:sz="0" w:space="0" w:color="auto"/>
            <w:bottom w:val="none" w:sz="0" w:space="0" w:color="auto"/>
            <w:right w:val="none" w:sz="0" w:space="0" w:color="auto"/>
          </w:divBdr>
          <w:divsChild>
            <w:div w:id="1307012472">
              <w:marLeft w:val="0"/>
              <w:marRight w:val="0"/>
              <w:marTop w:val="100"/>
              <w:marBottom w:val="100"/>
              <w:divBdr>
                <w:top w:val="none" w:sz="0" w:space="0" w:color="auto"/>
                <w:left w:val="none" w:sz="0" w:space="0" w:color="auto"/>
                <w:bottom w:val="none" w:sz="0" w:space="0" w:color="auto"/>
                <w:right w:val="none" w:sz="0" w:space="0" w:color="auto"/>
              </w:divBdr>
              <w:divsChild>
                <w:div w:id="219480993">
                  <w:marLeft w:val="0"/>
                  <w:marRight w:val="0"/>
                  <w:marTop w:val="0"/>
                  <w:marBottom w:val="0"/>
                  <w:divBdr>
                    <w:top w:val="none" w:sz="0" w:space="0" w:color="auto"/>
                    <w:left w:val="none" w:sz="0" w:space="0" w:color="auto"/>
                    <w:bottom w:val="none" w:sz="0" w:space="0" w:color="auto"/>
                    <w:right w:val="none" w:sz="0" w:space="0" w:color="auto"/>
                  </w:divBdr>
                  <w:divsChild>
                    <w:div w:id="477889310">
                      <w:marLeft w:val="0"/>
                      <w:marRight w:val="0"/>
                      <w:marTop w:val="0"/>
                      <w:marBottom w:val="0"/>
                      <w:divBdr>
                        <w:top w:val="none" w:sz="0" w:space="0" w:color="auto"/>
                        <w:left w:val="none" w:sz="0" w:space="0" w:color="auto"/>
                        <w:bottom w:val="none" w:sz="0" w:space="0" w:color="auto"/>
                        <w:right w:val="none" w:sz="0" w:space="0" w:color="auto"/>
                      </w:divBdr>
                      <w:divsChild>
                        <w:div w:id="476845412">
                          <w:marLeft w:val="0"/>
                          <w:marRight w:val="0"/>
                          <w:marTop w:val="0"/>
                          <w:marBottom w:val="0"/>
                          <w:divBdr>
                            <w:top w:val="none" w:sz="0" w:space="0" w:color="auto"/>
                            <w:left w:val="none" w:sz="0" w:space="0" w:color="auto"/>
                            <w:bottom w:val="none" w:sz="0" w:space="0" w:color="auto"/>
                            <w:right w:val="none" w:sz="0" w:space="0" w:color="auto"/>
                          </w:divBdr>
                          <w:divsChild>
                            <w:div w:id="200361439">
                              <w:marLeft w:val="0"/>
                              <w:marRight w:val="0"/>
                              <w:marTop w:val="0"/>
                              <w:marBottom w:val="0"/>
                              <w:divBdr>
                                <w:top w:val="none" w:sz="0" w:space="0" w:color="auto"/>
                                <w:left w:val="none" w:sz="0" w:space="0" w:color="auto"/>
                                <w:bottom w:val="none" w:sz="0" w:space="0" w:color="auto"/>
                                <w:right w:val="none" w:sz="0" w:space="0" w:color="auto"/>
                              </w:divBdr>
                              <w:divsChild>
                                <w:div w:id="1572500795">
                                  <w:marLeft w:val="0"/>
                                  <w:marRight w:val="0"/>
                                  <w:marTop w:val="0"/>
                                  <w:marBottom w:val="375"/>
                                  <w:divBdr>
                                    <w:top w:val="none" w:sz="0" w:space="0" w:color="auto"/>
                                    <w:left w:val="none" w:sz="0" w:space="0" w:color="auto"/>
                                    <w:bottom w:val="none" w:sz="0" w:space="0" w:color="auto"/>
                                    <w:right w:val="none" w:sz="0" w:space="0" w:color="auto"/>
                                  </w:divBdr>
                                  <w:divsChild>
                                    <w:div w:id="14480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ed-kopilka.ru/pedagogika/metodika/progulki-i-ih-vidy-v-rezhime-grupy-prodl-nogo-dnja-gp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1548</Words>
  <Characters>8830</Characters>
  <Application>Microsoft Office Word</Application>
  <DocSecurity>0</DocSecurity>
  <Lines>73</Lines>
  <Paragraphs>20</Paragraphs>
  <ScaleCrop>false</ScaleCrop>
  <Company>SPecialiST RePack</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Крюкова</dc:creator>
  <cp:keywords/>
  <dc:description/>
  <cp:lastModifiedBy>Татьяна Крюкова</cp:lastModifiedBy>
  <cp:revision>4</cp:revision>
  <dcterms:created xsi:type="dcterms:W3CDTF">2017-11-05T09:23:00Z</dcterms:created>
  <dcterms:modified xsi:type="dcterms:W3CDTF">2017-11-05T09:32:00Z</dcterms:modified>
</cp:coreProperties>
</file>